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34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1A154CC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81D1BE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1AC22AB">
      <w:pPr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33</w:t>
      </w:r>
    </w:p>
    <w:p w14:paraId="59793D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охране труда для фельдшера-лаборанта</w:t>
      </w:r>
    </w:p>
    <w:p w14:paraId="1633D87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B22CFB9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1609C5C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476D96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фельдшера-лаборанта.</w:t>
      </w:r>
    </w:p>
    <w:p w14:paraId="4BD323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Настоящая инструкция по охране труда для фельдшера-лаборанта разработана на основе установленных обязательных требований по охране труда в Российской Федерации, а также:</w:t>
      </w:r>
    </w:p>
    <w:p w14:paraId="448F7E3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работ фельдшера-лаборанта;</w:t>
      </w:r>
    </w:p>
    <w:p w14:paraId="2DCE1D2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500B0E8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 фельдшера-лаборанта;</w:t>
      </w:r>
    </w:p>
    <w:p w14:paraId="349BE3A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фельдшера-лаборанта;</w:t>
      </w:r>
    </w:p>
    <w:p w14:paraId="1E8CC58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с лаборантом лаборатории по хранению и переработке зерна;</w:t>
      </w:r>
    </w:p>
    <w:p w14:paraId="435C986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лаборантом лаборатории по хранению и переработке зерна.</w:t>
      </w:r>
    </w:p>
    <w:p w14:paraId="6B2981C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для фельдшеров -лаборантов при выполнении ими трудовых обязанностей независимо от их квалификации и стажа работы.</w:t>
      </w:r>
    </w:p>
    <w:p w14:paraId="72B0329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2E889C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7FA1D1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00608C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2F1951B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3FFBA9A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 «Правила по охране труда при работе с инструментом и приспособлениями»  утверждены приказом Министерства труда и социальной защиты Российской Федерации от 27.11.2020 №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835н;</w:t>
      </w:r>
    </w:p>
    <w:p w14:paraId="0B99BDD9">
      <w:pPr>
        <w:spacing w:before="0" w:beforeAutospacing="0" w:after="0" w:afterAutospacing="0"/>
        <w:ind w:firstLine="720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2.1.3. Правила по охране труда при эксплуатации электроустановок (приказ Минтруда от 15.12.2020 № 903н)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A2F28B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2.1.4. Приказ Министерства труда и социальной защиты Российской Федерации </w:t>
      </w:r>
      <w:r>
        <w:rPr>
          <w:rFonts w:cstheme="minorHAnsi"/>
          <w:color w:val="000000"/>
          <w:sz w:val="24"/>
          <w:szCs w:val="24"/>
          <w:lang w:val="ru-RU"/>
        </w:rPr>
        <w:br w:type="textWrapping"/>
      </w:r>
      <w:r>
        <w:rPr>
          <w:rFonts w:cstheme="minorHAnsi"/>
          <w:color w:val="000000"/>
          <w:sz w:val="24"/>
          <w:szCs w:val="24"/>
          <w:lang w:val="ru-RU"/>
        </w:rPr>
        <w:t>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работодателем».</w:t>
      </w:r>
    </w:p>
    <w:p w14:paraId="1ABFF73D">
      <w:pPr>
        <w:spacing w:before="0" w:beforeAutospacing="0" w:after="0" w:afterAutospacing="0"/>
        <w:ind w:firstLine="720"/>
        <w:jc w:val="both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2.1.5. Правила обучения по охране труда и проверки знания требований охраны труда, утвержденные постановлением Правительства от 24.12.2021 № 2464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70A1C78B">
      <w:pPr>
        <w:spacing w:before="0" w:beforeAutospacing="0" w:after="0" w:afterAutospacing="0"/>
        <w:ind w:firstLine="720"/>
        <w:jc w:val="both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2.1.6. Приказ Минтруда России от 29.10.2021 № 767н «Об утверждении Единых типовых норм выдачи средств индивидуальной защиты и смывающих средств»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6DCE516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2.1.7. Приказ Минтруда России от 29.10.2021 № 766н» Об утверждении Правил обеспечения работников средствами индивидуальной защиты и смывающими средствами».</w:t>
      </w:r>
    </w:p>
    <w:p w14:paraId="5B692E1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74DF4CE">
      <w:pPr>
        <w:numPr>
          <w:ilvl w:val="0"/>
          <w:numId w:val="1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Общие требования охраны труда</w:t>
      </w:r>
    </w:p>
    <w:p w14:paraId="38C5CC23">
      <w:pPr>
        <w:numPr>
          <w:ilvl w:val="0"/>
          <w:numId w:val="0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DE6A9A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 Настоящая Инструкция предусматривает основные требования по охране труда для фельдшера-лаборанта.</w:t>
      </w:r>
    </w:p>
    <w:p w14:paraId="776D1BB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 Фельдшеру-лаборанту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 выполнять свои обязанности в соответствии с требованиями настоящей Инструкции.</w:t>
      </w:r>
    </w:p>
    <w:p w14:paraId="3C38D33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 К работе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допускаются лица не моложе 18 лет, прошедшие:</w:t>
      </w:r>
    </w:p>
    <w:p w14:paraId="0FA18B3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медицинский осмотр;</w:t>
      </w:r>
    </w:p>
    <w:p w14:paraId="34428CD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вводный и первичный инструктаж по охране труда на рабочем месте;</w:t>
      </w:r>
    </w:p>
    <w:p w14:paraId="44674F0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обучение по охране труда, в том числе, обучение и проверку знаний безопасным методам и приемам выполнения работ;</w:t>
      </w:r>
    </w:p>
    <w:p w14:paraId="4545FE8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4C215F7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0657372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обучение и проверку знаний по использованию (применению) средств индивидуальной защиты;</w:t>
      </w:r>
    </w:p>
    <w:p w14:paraId="7EEEF48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021C8FC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обучение мерам пожарной безопасности;</w:t>
      </w:r>
    </w:p>
    <w:p w14:paraId="30EDF13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допущенные в установленном порядке к самостоятельной работе.</w:t>
      </w:r>
    </w:p>
    <w:p w14:paraId="01D27B0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3.4.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46411A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6DE2AF1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 Внеплановый инструктаж проводится непосредственным руководителем работ при:</w:t>
      </w:r>
    </w:p>
    <w:p w14:paraId="798484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194DDF1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1A1A1EC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4D0C3AF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776432A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3FF628F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6EB121C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46DDAB7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27FB42A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 Целевой инструктаж проводится непосредственным руководителем работ в следующих случаях:</w:t>
      </w:r>
    </w:p>
    <w:p w14:paraId="2F61857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775E2EC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4FC9DA9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60A65EE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4FE0DECE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222DED3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3.8.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3F80CFF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3.9.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0E6306E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3.10.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49680E7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3.11.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50B80A3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787CD3F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3E5B027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при выполнении работ.</w:t>
      </w:r>
    </w:p>
    <w:p w14:paraId="76B1949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При выполнении работ лаборант обязан соблюдать режимы труда и отдыха.</w:t>
      </w:r>
    </w:p>
    <w:p w14:paraId="11AB4A3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</w:t>
      </w:r>
    </w:p>
    <w:p w14:paraId="5F9319A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7C96AFD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 Каждый работник должен выходить на работу своевременно, отдохнувшим, подготовленным к работе.</w:t>
      </w:r>
    </w:p>
    <w:p w14:paraId="545405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23777CB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 В процессе работы на лаборанта могут воздействовать следующие опасные и вредные производственные факторы:</w:t>
      </w:r>
    </w:p>
    <w:p w14:paraId="55CA97E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повышенный уровень напряжения в электрических цепях питания, который может привести к электротравме при отсутствии заземления или зануления оборудования;</w:t>
      </w:r>
    </w:p>
    <w:p w14:paraId="722C8F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повышенный уровень напряженности статического электричества;</w:t>
      </w:r>
    </w:p>
    <w:p w14:paraId="758E002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соответствующие нормам параметры микроклимата: повышенная температура из-за постоянного нагрева деталей ПК, пониженная влажность воздуха рабочей зоны;</w:t>
      </w:r>
    </w:p>
    <w:p w14:paraId="2DAC3E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повышенный уровень шума от работающих вентиляторов охлаждения ПК;</w:t>
      </w:r>
    </w:p>
    <w:p w14:paraId="6C5D023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повышенные зрительные нагрузки и адинамия глазных мышц, то есть их малая подвижность при высоком статическом зрительном напряжении в течение длительного времени, что может стать причиной различных глазных заболеваний, особенно таких, как спазм аккомодации (потеря возможности мышц сокращаться), снижение остроты зрения, уменьшение запаса относительной аккомодации, а затем и близорукость;</w:t>
      </w:r>
    </w:p>
    <w:p w14:paraId="3436D00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недостаточная освещенность рабочей зоны;</w:t>
      </w:r>
    </w:p>
    <w:p w14:paraId="59BD52A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химические факторы (реактивы), которые могут вызвать отравление и химические ожоги;</w:t>
      </w:r>
    </w:p>
    <w:p w14:paraId="3F0696F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термические ожоги.</w:t>
      </w:r>
    </w:p>
    <w:p w14:paraId="654490A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лаборантом могут возникнуть следующие риски:</w:t>
      </w:r>
    </w:p>
    <w:p w14:paraId="242930C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а) механические опасности: </w:t>
      </w:r>
    </w:p>
    <w:p w14:paraId="1108603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7653797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удара;</w:t>
      </w:r>
    </w:p>
    <w:p w14:paraId="3628A77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колющих частей;</w:t>
      </w:r>
    </w:p>
    <w:p w14:paraId="4719759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1897065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242DEE0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3.5.1. При выполнении работ работник обеспечивается СИЗ и смывающими средствами в соответствии с «Нормами бесплатной выдачи СИЗ и смывающих средств работникам».</w:t>
      </w:r>
    </w:p>
    <w:p w14:paraId="5AEC384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6D1003A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4328E62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03A82B0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34B26DD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674EB67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3651DD9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35665FF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43AB374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5989793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5B5B44A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31F8310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0C13B5D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1156453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881087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39F6595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CA4542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2BEC02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 Проверить исправность спецодежды, спецобуви и других СИЗ на отсутствие внешних повреждений, надеть исправные СИЗ, соответствующие выполняемой работе, застегнуться, не допуская свободно свисающих концов, обувь застегнуть либо зашнуровать, надеть головной убор.</w:t>
      </w:r>
    </w:p>
    <w:p w14:paraId="652385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Спецодежда должна быть соответствующего размера, чистой и не стеснять движений.</w:t>
      </w:r>
    </w:p>
    <w:p w14:paraId="2EA790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 Не закалывать спецодежду булавками, иголками, не держать в карманах острые и бьющиеся предметы.</w:t>
      </w:r>
    </w:p>
    <w:p w14:paraId="223CA56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4.1.4. При подключении электроприборов к сети штепсельную вилку держать за корпус. Запрещается подключать сетевые устройства мокрыми руками.</w:t>
      </w:r>
    </w:p>
    <w:p w14:paraId="09A1589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(заготовки, полуфабрикаты).</w:t>
      </w:r>
    </w:p>
    <w:p w14:paraId="308D9A4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 (заготовок, полуфабрикатов).</w:t>
      </w:r>
    </w:p>
    <w:p w14:paraId="6C2B4BC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0137472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0416709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4D3E51B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5996B1A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43BE31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 Проверить исправность оборудования, приборов, средств измерений, убедиться в целостности лабораторной посуды, в наличии четких надписей на бутылях и склянках с реактивами, в наличии и целостности заземления у электроприборов, в исправности приточно-вытяжной вентиляции.</w:t>
      </w:r>
    </w:p>
    <w:p w14:paraId="53AB868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4.4.2. Проверить работу принудительной вентиляции вытяжных шкафов (створки шкафов должны быть плотно закрыты).</w:t>
      </w:r>
    </w:p>
    <w:p w14:paraId="01E7ACA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4.4.3. Проветрить помещение лаборатории.</w:t>
      </w:r>
    </w:p>
    <w:p w14:paraId="26601AD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4.4.4. Проверить освещение рабочего места.</w:t>
      </w:r>
    </w:p>
    <w:p w14:paraId="5094562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4.4.5. Запрещается пользоваться неисправными приборами и лабораторным оборудованием.</w:t>
      </w:r>
    </w:p>
    <w:p w14:paraId="79584C4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4.4.6. Реактивы, поступающие в лабораторию, должны быть снабжены этикетками, на которых указаны наименование, степень чистоты и срок хранения (если необходимо).</w:t>
      </w:r>
    </w:p>
    <w:p w14:paraId="7174A1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4.4.7. Реактивы хранят в закрытых емкостях во избежание загрязнения как самих реактивов, так и воздуха в лаборатории.</w:t>
      </w:r>
    </w:p>
    <w:p w14:paraId="4A61C0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4.4.8. Фельдшер-лаборант должен лично убедиться в том, что все меры, необходимые для обеспечения безопасности предстоящей работы, выполнены.</w:t>
      </w:r>
    </w:p>
    <w:p w14:paraId="2435DD0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4.4.9. При обнаружении каких-либо неисправностей сообщить об этом своему непосредственному руководителю и до их устранения к работе не приступать.</w:t>
      </w:r>
    </w:p>
    <w:p w14:paraId="73ED97A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7A4090B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70C228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6F984E5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49030B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5075022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Подчиняться Правилам внутреннего трудового распорядка, иным документам, регламентирующим вопросы дисциплины труда.</w:t>
      </w:r>
    </w:p>
    <w:p w14:paraId="5627D72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Выполнять санитарно-гигиенические требования.</w:t>
      </w:r>
    </w:p>
    <w:p w14:paraId="64B45FA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5.1.3. Технику-лаборанту необходимо соблюдать меры предосторожности при работе с лабораторным шпателем.</w:t>
      </w:r>
    </w:p>
    <w:p w14:paraId="239E55B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При работе в лаборатории необходимо соблюдать следующие требования безопасности:</w:t>
      </w:r>
    </w:p>
    <w:p w14:paraId="2871B86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запрещается набирать реактивы в пипетки ртом, для этой цели следует использовать резиновую грушу или другие устройства;</w:t>
      </w:r>
    </w:p>
    <w:p w14:paraId="6DB93A5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5.1.4.2. при работах в вытяжном шкафу створки шкафа следует поднимать на высоту не более 20–30 см, чтобы в шкафу находились только руки, а наблюдение за ходом процесса вести через стекла шкафа;</w:t>
      </w:r>
    </w:p>
    <w:p w14:paraId="39DC41B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запрещается наклоняться над посудой, в которой кипит какая-либо жидкость;</w:t>
      </w:r>
    </w:p>
    <w:p w14:paraId="5976AE0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всех склянках с реактивами должны быть этикетки с указанием срока годности;</w:t>
      </w:r>
    </w:p>
    <w:p w14:paraId="23A183E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реактивы, разлагающиеся или изменяющие свои свойства под действием света, должны храниться в склянках из темного или желтого стекла;</w:t>
      </w:r>
    </w:p>
    <w:p w14:paraId="72BD11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реактивы, которые нельзя хранить в стеклянной таре, должны храниться в таре из материалов, устойчивых к действию данного реактива;</w:t>
      </w:r>
    </w:p>
    <w:p w14:paraId="02931EB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лабораторное оборудование только по назначению;</w:t>
      </w:r>
    </w:p>
    <w:p w14:paraId="5626FB5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5.1.4.8. не приступать к работе с неизвестными веществами и химическими реактивами (на всех емкостях с химическими реактивами и химическими растворами должны быть этикетки с четкими надписями).</w:t>
      </w:r>
    </w:p>
    <w:p w14:paraId="38BCF5D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Лабораторные запасы реактивов должны храниться в специально оборудованных, хорошо вентилируемых, сухих помещениях (складах). При размещении реактивов на складах следует неукоснительно соблюдать порядок совместного хранения пожаро- и взрывоопасных веществ.</w:t>
      </w:r>
    </w:p>
    <w:p w14:paraId="15D2B83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Не разрешается совместное хранение реактивов, способных реагировать друг с другом с выделением тепла или горючих газов. Запрещается также совместно хранить вещества, которые в случае возникновения пожара нельзя тушить одним огнетушащим средством.</w:t>
      </w:r>
    </w:p>
    <w:p w14:paraId="4BBE68D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Работа со стеклянной посудой:</w:t>
      </w:r>
    </w:p>
    <w:p w14:paraId="2CF2693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5.1.7.1. Основным травмирующим фактором при использовании стеклянной посуды, аппаратов и приборов являются острые осколки стекла, способные вызвать порезы тела работающего, а также ожоги рук при неосторожном обращении с нагретыми до высокой температуры частями стеклянной посуды.</w:t>
      </w:r>
    </w:p>
    <w:p w14:paraId="4810688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5.1.7.2. Вся посуда, в которой находятся вещества, должна иметь маркировку.</w:t>
      </w:r>
    </w:p>
    <w:p w14:paraId="4E56238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5.1.9.3. Оставлять без присмотра действующий аппарат, прибор запрещено.</w:t>
      </w:r>
    </w:p>
    <w:p w14:paraId="448DF1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5.1.7.4. Перенося посуду с горячей жидкостью, следует держать ее двумя руками: одной за дно, другой за горловину, используя при этом полотенце во избежание ожога кистей и пальцев рук.</w:t>
      </w:r>
    </w:p>
    <w:p w14:paraId="0112DC0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5.1.7.5. При закрывании толстостенного сосуда пробкой следует держать его за верхнюю часть горла. Нагретый сосуд нельзя закрывать притертой пробкой до тех пор, пока он не охладится.</w:t>
      </w:r>
    </w:p>
    <w:p w14:paraId="16788FF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5.1.7.6. При мытье посуды необходимо надевать резиновые перчатки.</w:t>
      </w:r>
    </w:p>
    <w:p w14:paraId="439713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5.1.9.7. При переливании жидкостей следует пользоваться воронкой, поставленной в колею штатива над приемником жидкости.</w:t>
      </w:r>
    </w:p>
    <w:p w14:paraId="2BE66CA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5.1.10. Напряжение питания электрооборудования (электропечей, сушильных шкафов, термостатов и др.) должно находиться в пределах установленных норм. При перерыве в работе или перерыве подачи напряжения электрооборудование должно быть отключено.</w:t>
      </w:r>
    </w:p>
    <w:p w14:paraId="6E436B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5.1.11. Запрещается пользоваться вытяжными шкафами с разбитыми стеклами или при неисправной вентиляции, а также загромождать вытяжные шкафы посудой, приборами и лабораторным оборудованием, не связанным с выполняемой работой.</w:t>
      </w:r>
    </w:p>
    <w:p w14:paraId="3AD0F38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5.1.12. Нельзя допускать употребления лабораторной посуды для личного пользования.</w:t>
      </w:r>
    </w:p>
    <w:p w14:paraId="1B9B4EF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5.1.13. Соблюдать правила поведения на территории и в помещениях предприятия.</w:t>
      </w:r>
    </w:p>
    <w:p w14:paraId="7CE99AF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5.1.14. Не принимать пищу, не курить на рабочем месте.</w:t>
      </w:r>
    </w:p>
    <w:p w14:paraId="2DF4970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5.1.15. Работы, сопровождающиеся выделением горючих, ядовитых и взрывоопасных веществ, должны выполняться в вытяжном шкафу с включенными верхним и нижним отсосами.</w:t>
      </w:r>
    </w:p>
    <w:p w14:paraId="58715B1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5.1.16. Склянки, в которых содержится более 50 мл ЛВЖ, должны храниться в несгораемых металлических шкафах, запрещается хранить ЛВЖ в полиэтиленовой, а также в тонкостенной посуде объемом более 200 мл.</w:t>
      </w:r>
    </w:p>
    <w:p w14:paraId="7EF9C7A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5.1.17. Не разрешается хранить ЛВЖ в вытяжном шкафу, в котором производятся работы с горелками и другими нагревательными приборами.</w:t>
      </w:r>
    </w:p>
    <w:p w14:paraId="1D1E1B5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5.1.18. Нагрев ЛВЖ может производиться в небольших количествах и только на водяной бане, использование для этих целей открытого огня или открытых электрических плиток не допускается.</w:t>
      </w:r>
    </w:p>
    <w:p w14:paraId="7CBF430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5.1.19. Для предохранения кожи рук от воздействия ЛВЖ следует применять средства индивидуальной защиты, в том числе защитные перчатки.</w:t>
      </w:r>
    </w:p>
    <w:p w14:paraId="095AAF1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5.1.20. Запрещается работать с ЛВЖ без включенной механической вентиляции и курить во время работы с этими жидкостями.</w:t>
      </w:r>
    </w:p>
    <w:p w14:paraId="437D06E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5.1.21. При выполнении технического обслуживания лабораторного оборудования следует проявлять осторожность и руководствоваться инструкцией по эксплуатации.</w:t>
      </w:r>
    </w:p>
    <w:p w14:paraId="4BCA64F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5.1.22. При техническом обслуживании следует пользоваться только исправным и специально предназначенным для этого инструментом.</w:t>
      </w:r>
    </w:p>
    <w:p w14:paraId="7CE90EA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5.1.23. Ручной инструмент должен быть по возможности закреплен за техником-лаборантом для индивидуального пользования.</w:t>
      </w:r>
    </w:p>
    <w:p w14:paraId="54BCD7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5.1.24. Во время работы с оборудованием инструмент на рабочем месте должен быть расположен так, чтобы исключалась возможность его скатывания и падения.</w:t>
      </w:r>
    </w:p>
    <w:p w14:paraId="20150C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5.1.25. Применяемый инструмент должен отвечать требованиям, предъявляемым к ручному слесарному инструменту, при работе с электрооборудованием необходимо пользоваться инструментом с изолированными (диэлектрическими) ручками.</w:t>
      </w:r>
    </w:p>
    <w:p w14:paraId="459D3F3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5.1.26. Во время работы оборудования электрический кабель (шнур) должен быть защищен от случайного повреждения и соприкосновения с горячими и влажными поверхностями или предметами.</w:t>
      </w:r>
    </w:p>
    <w:p w14:paraId="4E994B1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5.1.27. Электрический кабель (шнур) не следует натягивать, перекручивать и перегибать, а также ставить на него груз, кабель по возможности должен находиться в подвешенном состоянии.</w:t>
      </w:r>
    </w:p>
    <w:p w14:paraId="3F470A8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5.1.28. Не следует оставлять без надзора электрооборудование, присоединенное к сети, а также разрешать работать на нем лицам, не имеющим права с ним работать.</w:t>
      </w:r>
    </w:p>
    <w:p w14:paraId="40E69CE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5.1.29. Во избежание поражения человека электрическим током в случае замыкания на корпус включать в электрическую сеть незаземленное оборудование запрещено.</w:t>
      </w:r>
    </w:p>
    <w:p w14:paraId="1776F53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5.1.30. При работе в лаборатории следует обратить особое внимание на то, чтобы жидкие химические вещества не хранились в бутылках из-под напитков, в противном случае это может привести к несчастным случаям с тяжелыми последствиями.</w:t>
      </w:r>
    </w:p>
    <w:p w14:paraId="414E924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5.1.31. В случае плохого самочувствия прекратить работу, поставить в известность своего непосредственного руководителя и обратиться к врачу.</w:t>
      </w:r>
    </w:p>
    <w:p w14:paraId="571F634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 (сырье, заготовки, полуфабрикаты);</w:t>
      </w:r>
    </w:p>
    <w:p w14:paraId="7B3139E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40FE6F5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0537822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4A517CE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следует удалять с помощью уборочных средств, исключающих травмирование работников.</w:t>
      </w:r>
    </w:p>
    <w:p w14:paraId="5AEFED4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5.3.3.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6B5E096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6CCF51C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217C8BD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40E6C02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119764F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5.5.1. Работник обязан: </w:t>
      </w:r>
    </w:p>
    <w:p w14:paraId="2FB3404A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78B6E0D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5CBDA5F6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5D8BBA6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520B8E9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1FA72D6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1400072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7AEFB43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2E8B2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7BC97F3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 При выполнении работ лаборантом возможно возникновение следующих аварийных ситуаций:</w:t>
      </w:r>
    </w:p>
    <w:p w14:paraId="06D9D63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59BAA9D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1200215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просыпание (разливание) химических веществ, по причине личной неосторожности</w:t>
      </w:r>
    </w:p>
    <w:p w14:paraId="1E4EA6F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76715DB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Действия работников при возникновении аварий и аварийных ситуаций.</w:t>
      </w:r>
    </w:p>
    <w:p w14:paraId="6FCD544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При возникновении аварийной ситуации необходимо отключить оборудование от электросети и доложить своему непосредственному руководителю.</w:t>
      </w:r>
    </w:p>
    <w:p w14:paraId="74F720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При обнаружении дыма и возникновении пожара немедленно объявить пожарную тревогу, принять меры к ликвидации пожара с помощью имеющихся первичных средств пожаротушения, поставить в известность своего или вышестоящего руководителя. При необходимости вызвать пожарную бригаду по телефону 101 или 112.</w:t>
      </w:r>
    </w:p>
    <w:p w14:paraId="3715A3B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6.2.3. В условиях задымления и наличия огня в помещении передвигаться вдоль стен, согнувшись или ползком, для облегчения дыхания рот и нос прикрыть платком (тканью), смоченным водой, через пламя передвигаться, накрывшись с головой верхней одеждой или покрывалом, по возможности облиться водой, загоревшуюся одежду сорвать или погасить, а при охвате огнем большей части одежды плотно закатать работника в ткань (кошму), но не накрывать с головой.</w:t>
      </w:r>
    </w:p>
    <w:p w14:paraId="5BD9BFA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по оказанию первой помощи пострадавшим при травмировании, отравлении и других повреждениях здоровья.</w:t>
      </w:r>
    </w:p>
    <w:p w14:paraId="1958864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6F306AA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шину.</w:t>
      </w:r>
    </w:p>
    <w:p w14:paraId="394B03E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6.3.3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наложить жгут.</w:t>
      </w:r>
    </w:p>
    <w:p w14:paraId="4F3AAB0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7FD3EA9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1141EB3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6.5.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18FFC72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6.5.1.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14:paraId="5F560E3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6.5.2.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7EB5DA7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74A726F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70CF7C4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E332E8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окончания работы.</w:t>
      </w:r>
    </w:p>
    <w:p w14:paraId="190BDA6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Окончание работы должно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0350054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461E178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Выключить газовые горелки, электрические и другие приборы, оборудование и водопроводные краны, вентиляцию вытяжного шкафа, а также удалить из помещения отходы, отработанные жидкости (сливы), мусор, загрязненную ветошь, отключить электропитание.</w:t>
      </w:r>
    </w:p>
    <w:p w14:paraId="0897DDC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396B2B3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2FD0CF4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62FBB20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14:paraId="446661A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012BB04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Работники должны:</w:t>
      </w:r>
    </w:p>
    <w:p w14:paraId="2B61B41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принять душ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BB38626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надеть личную одежду.</w:t>
      </w:r>
    </w:p>
    <w:p w14:paraId="2FF9BFA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2307ACD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008B1A2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7.7. По окончании работ по наряду-допуску (при наличии) закрыть наряд-допуск.</w:t>
      </w:r>
    </w:p>
    <w:p w14:paraId="0A07434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7.8. Выйти с территории учреждения через проходную.</w:t>
      </w:r>
    </w:p>
    <w:p w14:paraId="49BE516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6D2CD60E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ED030F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62780A4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E0915B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13CFF9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57B664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BA75A2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4BF70A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099D91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3E8B30F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756EC1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B3C5D3F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8B25F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913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8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фельдшера-лаборанта</w:t>
            </w:r>
          </w:p>
          <w:p w14:paraId="2A40CCE4">
            <w:pPr>
              <w:pStyle w:val="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8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5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7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1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137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436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94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DE49545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AA0052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9EA9803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B5CDE84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47DC08E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D1A2D5A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B67F12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E06A99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928F50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78FBFA4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3C9D0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96A027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81CB44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961C5E8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E676A0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A174DC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E1E6AB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67CD4A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2100CE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B8C251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FD34748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BB05A6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93B8F5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AEAE10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BA27C7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08DD11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16DC682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1FC31F3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475284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D17415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p w14:paraId="6FF9AD1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D3D8D">
    <w:pPr>
      <w:pStyle w:val="6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D742F8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D742F8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64BBAC46"/>
    <w:multiLevelType w:val="singleLevel"/>
    <w:tmpl w:val="64BBAC46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F02CE"/>
    <w:rsid w:val="001069F3"/>
    <w:rsid w:val="00131DAB"/>
    <w:rsid w:val="002D33B1"/>
    <w:rsid w:val="002D3591"/>
    <w:rsid w:val="003514A0"/>
    <w:rsid w:val="004B22B9"/>
    <w:rsid w:val="004F7E17"/>
    <w:rsid w:val="005A05CE"/>
    <w:rsid w:val="00653AF6"/>
    <w:rsid w:val="007F0232"/>
    <w:rsid w:val="00A53032"/>
    <w:rsid w:val="00B73A5A"/>
    <w:rsid w:val="00BD0CDE"/>
    <w:rsid w:val="00C213E3"/>
    <w:rsid w:val="00DC09BC"/>
    <w:rsid w:val="00E057C9"/>
    <w:rsid w:val="00E438A1"/>
    <w:rsid w:val="00E73741"/>
    <w:rsid w:val="00F01E19"/>
    <w:rsid w:val="00F57837"/>
    <w:rsid w:val="046A5064"/>
    <w:rsid w:val="0F0B6C82"/>
    <w:rsid w:val="1A5D181D"/>
    <w:rsid w:val="3CBC1EBA"/>
    <w:rsid w:val="68C87199"/>
    <w:rsid w:val="72B3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customStyle="1" w:styleId="8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4400</Words>
  <Characters>25083</Characters>
  <Lines>209</Lines>
  <Paragraphs>58</Paragraphs>
  <TotalTime>3</TotalTime>
  <ScaleCrop>false</ScaleCrop>
  <LinksUpToDate>false</LinksUpToDate>
  <CharactersWithSpaces>29425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2025-09-25T15:03:00Z</dcterms:created>
  <dc:creator>Елена Коробова</dc:creator>
  <cp:lastModifiedBy>Сергей</cp:lastModifiedBy>
  <dcterms:modified xsi:type="dcterms:W3CDTF">2026-01-18T11:37:33Z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22E8095FE9E549BDBA4A55F8094A8A61_12</vt:lpwstr>
  </property>
</Properties>
</file>